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AE4C86" w:rsidP="00AE4C86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AE4C86">
        <w:rPr>
          <w:rFonts w:ascii="Arial" w:hAnsi="Arial" w:cs="Arial"/>
          <w:b/>
          <w:sz w:val="24"/>
          <w:szCs w:val="24"/>
          <w:lang w:val="bg-BG"/>
        </w:rPr>
        <w:t>ПРОЕКТ !</w:t>
      </w:r>
    </w:p>
    <w:p w:rsidR="00AE4C86" w:rsidRDefault="00AE4C86" w:rsidP="00AE4C86">
      <w:pPr>
        <w:rPr>
          <w:rFonts w:ascii="Arial" w:hAnsi="Arial" w:cs="Arial"/>
          <w:b/>
          <w:sz w:val="24"/>
          <w:szCs w:val="24"/>
          <w:lang w:val="bg-BG"/>
        </w:rPr>
      </w:pPr>
    </w:p>
    <w:p w:rsidR="00AE4C86" w:rsidRDefault="00AE4C86" w:rsidP="00AE4C86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ПРОЦЕДУРА ЗА УПРАВЛЕНИЕ НА ПОДОБРЕНИЯТА </w:t>
      </w:r>
    </w:p>
    <w:p w:rsidR="00AE4C86" w:rsidRDefault="00AE4C86" w:rsidP="00AE4C86">
      <w:pPr>
        <w:rPr>
          <w:rFonts w:ascii="Arial" w:hAnsi="Arial" w:cs="Arial"/>
          <w:b/>
          <w:sz w:val="24"/>
          <w:szCs w:val="24"/>
          <w:lang w:val="bg-BG"/>
        </w:rPr>
      </w:pPr>
    </w:p>
    <w:p w:rsidR="00AE4C86" w:rsidRDefault="00AE4C86" w:rsidP="00AE4C86">
      <w:pPr>
        <w:rPr>
          <w:rFonts w:ascii="Arial" w:hAnsi="Arial" w:cs="Arial"/>
          <w:i/>
          <w:sz w:val="24"/>
          <w:szCs w:val="24"/>
        </w:rPr>
      </w:pPr>
      <w:r w:rsidRPr="00AE4C86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 xml:space="preserve">Тази процедура е в съответствие с клауза 4.5.5.1 от </w:t>
      </w:r>
      <w:r>
        <w:rPr>
          <w:rFonts w:ascii="Arial" w:hAnsi="Arial" w:cs="Arial"/>
          <w:i/>
          <w:sz w:val="24"/>
          <w:szCs w:val="24"/>
        </w:rPr>
        <w:t>ISO 20000-1:2011.</w:t>
      </w:r>
    </w:p>
    <w:p w:rsidR="00AE4C86" w:rsidRPr="00583FEF" w:rsidRDefault="00AE4C86" w:rsidP="00AE4C86">
      <w:pPr>
        <w:rPr>
          <w:rFonts w:ascii="Arial" w:hAnsi="Arial" w:cs="Arial"/>
          <w:i/>
          <w:sz w:val="24"/>
          <w:szCs w:val="24"/>
        </w:rPr>
      </w:pPr>
    </w:p>
    <w:p w:rsidR="00583FEF" w:rsidRDefault="00583FEF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При управлението на подобряване на СУУ и услугите се изпълнява последователност от действия, както следва:</w:t>
      </w:r>
    </w:p>
    <w:p w:rsidR="00583FEF" w:rsidRPr="00C4483A" w:rsidRDefault="00583FEF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 w:rsidRPr="00C4483A">
        <w:rPr>
          <w:rFonts w:ascii="Arial" w:eastAsia="MS Mincho" w:hAnsi="Arial" w:cs="Arial"/>
          <w:sz w:val="24"/>
          <w:szCs w:val="24"/>
          <w:lang w:val="bg-BG"/>
        </w:rPr>
        <w:t>1. Определяне и поставяне на цели за подобряване в едно или повече от следните направления</w:t>
      </w:r>
      <w:r w:rsidR="0032593E">
        <w:rPr>
          <w:rFonts w:ascii="Arial" w:eastAsia="MS Mincho" w:hAnsi="Arial" w:cs="Arial"/>
          <w:sz w:val="24"/>
          <w:szCs w:val="24"/>
          <w:lang w:val="bg-BG"/>
        </w:rPr>
        <w:t xml:space="preserve"> (Действие 1)</w:t>
      </w:r>
      <w:r w:rsidRPr="00C4483A">
        <w:rPr>
          <w:rFonts w:ascii="Arial" w:eastAsia="MS Mincho" w:hAnsi="Arial" w:cs="Arial"/>
          <w:sz w:val="24"/>
          <w:szCs w:val="24"/>
          <w:lang w:val="bg-BG"/>
        </w:rPr>
        <w:t>:</w:t>
      </w:r>
    </w:p>
    <w:p w:rsidR="00583FEF" w:rsidRDefault="00583FEF" w:rsidP="00C4483A">
      <w:pPr>
        <w:spacing w:after="120"/>
        <w:ind w:firstLine="7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- качество;</w:t>
      </w:r>
    </w:p>
    <w:p w:rsidR="00583FEF" w:rsidRDefault="00583FEF" w:rsidP="00C4483A">
      <w:pPr>
        <w:spacing w:after="120"/>
        <w:ind w:firstLine="7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- стойност (финансова);</w:t>
      </w:r>
    </w:p>
    <w:p w:rsidR="00583FEF" w:rsidRDefault="00583FEF" w:rsidP="00C4483A">
      <w:pPr>
        <w:spacing w:after="120"/>
        <w:ind w:firstLine="7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- способности;</w:t>
      </w:r>
    </w:p>
    <w:p w:rsidR="00583FEF" w:rsidRDefault="00583FEF" w:rsidP="00C4483A">
      <w:pPr>
        <w:spacing w:after="120"/>
        <w:ind w:firstLine="7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- цена;</w:t>
      </w:r>
    </w:p>
    <w:p w:rsidR="00583FEF" w:rsidRDefault="00583FEF" w:rsidP="00C4483A">
      <w:pPr>
        <w:spacing w:after="120"/>
        <w:ind w:firstLine="7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- продуктивност;</w:t>
      </w:r>
    </w:p>
    <w:p w:rsidR="00583FEF" w:rsidRDefault="00583FEF" w:rsidP="00C4483A">
      <w:pPr>
        <w:spacing w:after="120"/>
        <w:ind w:firstLine="7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- използване наресурсите;</w:t>
      </w:r>
    </w:p>
    <w:p w:rsidR="00583FEF" w:rsidRDefault="00583FEF" w:rsidP="00C4483A">
      <w:pPr>
        <w:spacing w:after="120"/>
        <w:ind w:firstLine="7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- намаляване нарисковете.</w:t>
      </w:r>
    </w:p>
    <w:p w:rsidR="00583FEF" w:rsidRDefault="00583FEF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 xml:space="preserve">2. Разработване </w:t>
      </w:r>
      <w:r w:rsidR="00C4483A">
        <w:rPr>
          <w:rFonts w:ascii="Arial" w:eastAsia="MS Mincho" w:hAnsi="Arial" w:cs="Arial"/>
          <w:sz w:val="24"/>
          <w:szCs w:val="24"/>
          <w:lang w:val="bg-BG"/>
        </w:rPr>
        <w:t xml:space="preserve">и </w:t>
      </w:r>
      <w:r w:rsidR="008312F3">
        <w:rPr>
          <w:rFonts w:ascii="Arial" w:eastAsia="MS Mincho" w:hAnsi="Arial" w:cs="Arial"/>
          <w:sz w:val="24"/>
          <w:szCs w:val="24"/>
          <w:lang w:val="bg-BG"/>
        </w:rPr>
        <w:t>съгласуване</w:t>
      </w:r>
      <w:r w:rsidR="00C4483A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>
        <w:rPr>
          <w:rFonts w:ascii="Arial" w:eastAsia="MS Mincho" w:hAnsi="Arial" w:cs="Arial"/>
          <w:sz w:val="24"/>
          <w:szCs w:val="24"/>
          <w:lang w:val="bg-BG"/>
        </w:rPr>
        <w:t xml:space="preserve">на </w:t>
      </w:r>
      <w:r w:rsidRPr="00583FEF">
        <w:rPr>
          <w:rFonts w:ascii="Arial" w:eastAsia="MS Mincho" w:hAnsi="Arial" w:cs="Arial"/>
          <w:sz w:val="24"/>
          <w:szCs w:val="24"/>
          <w:lang w:val="bg-BG"/>
        </w:rPr>
        <w:t>План за въвеждане на одобрените подобрения в СУУ</w:t>
      </w:r>
      <w:r w:rsidR="0032593E">
        <w:rPr>
          <w:rFonts w:ascii="Arial" w:eastAsia="MS Mincho" w:hAnsi="Arial" w:cs="Arial"/>
          <w:sz w:val="24"/>
          <w:szCs w:val="24"/>
          <w:lang w:val="bg-BG"/>
        </w:rPr>
        <w:t xml:space="preserve"> (Действие 2);</w:t>
      </w:r>
    </w:p>
    <w:p w:rsidR="0032593E" w:rsidRDefault="00583FEF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 xml:space="preserve">3. </w:t>
      </w:r>
      <w:r w:rsidR="00C4483A">
        <w:rPr>
          <w:rFonts w:ascii="Arial" w:eastAsia="MS Mincho" w:hAnsi="Arial" w:cs="Arial"/>
          <w:sz w:val="24"/>
          <w:szCs w:val="24"/>
          <w:lang w:val="bg-BG"/>
        </w:rPr>
        <w:t xml:space="preserve">Осигуряване наблюдение и контрол по изпълнението на </w:t>
      </w:r>
      <w:r w:rsidR="00C4483A" w:rsidRPr="00583FEF">
        <w:rPr>
          <w:rFonts w:ascii="Arial" w:eastAsia="MS Mincho" w:hAnsi="Arial" w:cs="Arial"/>
          <w:sz w:val="24"/>
          <w:szCs w:val="24"/>
          <w:lang w:val="bg-BG"/>
        </w:rPr>
        <w:t>План за въвеждане на одобрените подобрения в СУУ</w:t>
      </w:r>
      <w:r w:rsidR="0032593E">
        <w:rPr>
          <w:rFonts w:ascii="Arial" w:eastAsia="MS Mincho" w:hAnsi="Arial" w:cs="Arial"/>
          <w:sz w:val="24"/>
          <w:szCs w:val="24"/>
          <w:lang w:val="bg-BG"/>
        </w:rPr>
        <w:t xml:space="preserve"> (Действие 3);</w:t>
      </w:r>
    </w:p>
    <w:p w:rsidR="00C4483A" w:rsidRDefault="00C4483A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4.</w:t>
      </w:r>
      <w:r w:rsidRPr="00C4483A">
        <w:rPr>
          <w:rFonts w:ascii="Tahoma" w:eastAsia="MS Mincho" w:hAnsi="Tahoma" w:cs="Tahoma"/>
          <w:sz w:val="20"/>
          <w:lang w:val="bg-BG"/>
        </w:rPr>
        <w:t xml:space="preserve"> </w:t>
      </w:r>
      <w:r>
        <w:rPr>
          <w:rFonts w:ascii="Arial" w:eastAsia="MS Mincho" w:hAnsi="Arial" w:cs="Arial"/>
          <w:sz w:val="24"/>
          <w:szCs w:val="24"/>
          <w:lang w:val="bg-BG"/>
        </w:rPr>
        <w:t xml:space="preserve">Актуализиране </w:t>
      </w:r>
      <w:r w:rsidRPr="00C4483A">
        <w:rPr>
          <w:rFonts w:ascii="Arial" w:eastAsia="MS Mincho" w:hAnsi="Arial" w:cs="Arial"/>
          <w:sz w:val="24"/>
          <w:szCs w:val="24"/>
          <w:lang w:val="bg-BG"/>
        </w:rPr>
        <w:t xml:space="preserve"> на политиките, плановете, процесите и процедурите за управление на услугите, където е необходимо</w:t>
      </w:r>
      <w:r>
        <w:rPr>
          <w:rFonts w:ascii="Arial" w:eastAsia="MS Mincho" w:hAnsi="Arial" w:cs="Arial"/>
          <w:sz w:val="24"/>
          <w:szCs w:val="24"/>
          <w:lang w:val="bg-BG"/>
        </w:rPr>
        <w:t>, в зависимост конкретните подобрения</w:t>
      </w:r>
      <w:r w:rsidR="0032593E">
        <w:rPr>
          <w:rFonts w:ascii="Arial" w:eastAsia="MS Mincho" w:hAnsi="Arial" w:cs="Arial"/>
          <w:sz w:val="24"/>
          <w:szCs w:val="24"/>
          <w:lang w:val="bg-BG"/>
        </w:rPr>
        <w:t xml:space="preserve"> (Действие 4);</w:t>
      </w:r>
    </w:p>
    <w:p w:rsidR="00C4483A" w:rsidRDefault="00C4483A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5.</w:t>
      </w:r>
      <w:r w:rsidRPr="00C4483A">
        <w:rPr>
          <w:rFonts w:ascii="Tahoma" w:eastAsia="MS Mincho" w:hAnsi="Tahoma" w:cs="Tahoma"/>
          <w:sz w:val="20"/>
          <w:lang w:val="bg-BG"/>
        </w:rPr>
        <w:t xml:space="preserve"> </w:t>
      </w:r>
      <w:r w:rsidRPr="00C4483A">
        <w:rPr>
          <w:rFonts w:ascii="Arial" w:eastAsia="MS Mincho" w:hAnsi="Arial" w:cs="Arial"/>
          <w:sz w:val="24"/>
          <w:szCs w:val="24"/>
          <w:lang w:val="bg-BG"/>
        </w:rPr>
        <w:t>Провеждане</w:t>
      </w:r>
      <w:r>
        <w:rPr>
          <w:rFonts w:ascii="Tahoma" w:eastAsia="MS Mincho" w:hAnsi="Tahoma" w:cs="Tahoma"/>
          <w:sz w:val="20"/>
          <w:lang w:val="bg-BG"/>
        </w:rPr>
        <w:t xml:space="preserve"> </w:t>
      </w:r>
      <w:r w:rsidRPr="00C4483A">
        <w:rPr>
          <w:rFonts w:ascii="Arial" w:eastAsia="MS Mincho" w:hAnsi="Arial" w:cs="Arial"/>
          <w:sz w:val="24"/>
          <w:szCs w:val="24"/>
          <w:lang w:val="bg-BG"/>
        </w:rPr>
        <w:t xml:space="preserve">на </w:t>
      </w:r>
      <w:r>
        <w:rPr>
          <w:rFonts w:ascii="Arial" w:eastAsia="MS Mincho" w:hAnsi="Arial" w:cs="Arial"/>
          <w:sz w:val="24"/>
          <w:szCs w:val="24"/>
          <w:lang w:val="bg-BG"/>
        </w:rPr>
        <w:t>измервания</w:t>
      </w:r>
      <w:r w:rsidRPr="00C4483A">
        <w:rPr>
          <w:rFonts w:ascii="Arial" w:eastAsia="MS Mincho" w:hAnsi="Arial" w:cs="Arial"/>
          <w:sz w:val="24"/>
          <w:szCs w:val="24"/>
          <w:lang w:val="bg-BG"/>
        </w:rPr>
        <w:t xml:space="preserve"> на осъществените подобрения по отношение на поставените цели, и когато целите не са постигнати, предприемане на необходими действия</w:t>
      </w:r>
      <w:r w:rsidR="0032593E">
        <w:rPr>
          <w:rFonts w:ascii="Arial" w:eastAsia="MS Mincho" w:hAnsi="Arial" w:cs="Arial"/>
          <w:sz w:val="24"/>
          <w:szCs w:val="24"/>
          <w:lang w:val="bg-BG"/>
        </w:rPr>
        <w:t xml:space="preserve"> (Действие 5);</w:t>
      </w:r>
    </w:p>
    <w:p w:rsidR="00C4483A" w:rsidRDefault="00C4483A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6. Сравняване на резултатите от проведените измервания с поставените цели. Ако целите са постигнати се преминава към т.8. Ако целите не</w:t>
      </w:r>
      <w:r w:rsidR="001614C3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>
        <w:rPr>
          <w:rFonts w:ascii="Arial" w:eastAsia="MS Mincho" w:hAnsi="Arial" w:cs="Arial"/>
          <w:sz w:val="24"/>
          <w:szCs w:val="24"/>
          <w:lang w:val="bg-BG"/>
        </w:rPr>
        <w:t>са постигнати се преминава към т.7</w:t>
      </w:r>
      <w:r w:rsidR="0032593E">
        <w:rPr>
          <w:rFonts w:ascii="Arial" w:eastAsia="MS Mincho" w:hAnsi="Arial" w:cs="Arial"/>
          <w:sz w:val="24"/>
          <w:szCs w:val="24"/>
          <w:lang w:val="bg-BG"/>
        </w:rPr>
        <w:t xml:space="preserve"> (Действие 6);</w:t>
      </w:r>
    </w:p>
    <w:p w:rsidR="00C4483A" w:rsidRDefault="00C4483A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lastRenderedPageBreak/>
        <w:t>7. Прилагане  на корективни действия, за постигане целите на одобрените за внедряване цели. Преход към т.5</w:t>
      </w:r>
      <w:r w:rsidR="0032593E" w:rsidRPr="0032593E">
        <w:rPr>
          <w:rFonts w:ascii="Arial" w:eastAsia="MS Mincho" w:hAnsi="Arial" w:cs="Arial"/>
          <w:sz w:val="24"/>
          <w:szCs w:val="24"/>
          <w:lang w:val="bg-BG"/>
        </w:rPr>
        <w:t xml:space="preserve"> </w:t>
      </w:r>
      <w:r w:rsidR="0032593E">
        <w:rPr>
          <w:rFonts w:ascii="Arial" w:eastAsia="MS Mincho" w:hAnsi="Arial" w:cs="Arial"/>
          <w:sz w:val="24"/>
          <w:szCs w:val="24"/>
          <w:lang w:val="bg-BG"/>
        </w:rPr>
        <w:t>(Действие 7);</w:t>
      </w:r>
    </w:p>
    <w:p w:rsidR="00C4483A" w:rsidRDefault="00C4483A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  <w:r>
        <w:rPr>
          <w:rFonts w:ascii="Arial" w:eastAsia="MS Mincho" w:hAnsi="Arial" w:cs="Arial"/>
          <w:sz w:val="24"/>
          <w:szCs w:val="24"/>
          <w:lang w:val="bg-BG"/>
        </w:rPr>
        <w:t>8. Изготвяне на Отчет за осъществените подобрен</w:t>
      </w:r>
      <w:r w:rsidR="0032593E">
        <w:rPr>
          <w:rFonts w:ascii="Arial" w:eastAsia="MS Mincho" w:hAnsi="Arial" w:cs="Arial"/>
          <w:sz w:val="24"/>
          <w:szCs w:val="24"/>
          <w:lang w:val="bg-BG"/>
        </w:rPr>
        <w:t>ия, постигнали поставените цели (Действие 8).</w:t>
      </w:r>
    </w:p>
    <w:p w:rsidR="00C4483A" w:rsidRPr="00583FEF" w:rsidRDefault="00C4483A" w:rsidP="00583FEF">
      <w:pPr>
        <w:spacing w:after="120"/>
        <w:rPr>
          <w:rFonts w:ascii="Arial" w:eastAsia="MS Mincho" w:hAnsi="Arial" w:cs="Arial"/>
          <w:sz w:val="24"/>
          <w:szCs w:val="24"/>
          <w:lang w:val="bg-BG"/>
        </w:rPr>
      </w:pPr>
    </w:p>
    <w:p w:rsidR="00FD7979" w:rsidRPr="00FD7979" w:rsidRDefault="00B5001C" w:rsidP="00AE4C8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Отговорностите за изпълне</w:t>
      </w:r>
      <w:r w:rsidR="00FD7979">
        <w:rPr>
          <w:rFonts w:ascii="Arial" w:hAnsi="Arial" w:cs="Arial"/>
          <w:sz w:val="24"/>
          <w:szCs w:val="24"/>
          <w:lang w:val="bg-BG"/>
        </w:rPr>
        <w:t xml:space="preserve">нието на описаните по-горе действия </w:t>
      </w:r>
      <w:r w:rsidR="008312F3">
        <w:rPr>
          <w:rFonts w:ascii="Arial" w:hAnsi="Arial" w:cs="Arial"/>
          <w:sz w:val="24"/>
          <w:szCs w:val="24"/>
          <w:lang w:val="bg-BG"/>
        </w:rPr>
        <w:t>са представени</w:t>
      </w:r>
      <w:r w:rsidR="00FD7979">
        <w:rPr>
          <w:rFonts w:ascii="Arial" w:hAnsi="Arial" w:cs="Arial"/>
          <w:sz w:val="24"/>
          <w:szCs w:val="24"/>
          <w:lang w:val="bg-BG"/>
        </w:rPr>
        <w:t xml:space="preserve"> в следващата таблица:</w:t>
      </w:r>
    </w:p>
    <w:tbl>
      <w:tblPr>
        <w:tblStyle w:val="TableGrid"/>
        <w:tblW w:w="0" w:type="auto"/>
        <w:tblLook w:val="04A0"/>
      </w:tblPr>
      <w:tblGrid>
        <w:gridCol w:w="675"/>
        <w:gridCol w:w="1418"/>
        <w:gridCol w:w="2551"/>
        <w:gridCol w:w="4978"/>
      </w:tblGrid>
      <w:tr w:rsidR="00FD7979" w:rsidRPr="00B5001C" w:rsidTr="00B5001C">
        <w:tc>
          <w:tcPr>
            <w:tcW w:w="675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41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Д</w:t>
            </w: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ействие</w:t>
            </w: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 по подобренията</w:t>
            </w:r>
          </w:p>
        </w:tc>
        <w:tc>
          <w:tcPr>
            <w:tcW w:w="2551" w:type="dxa"/>
          </w:tcPr>
          <w:p w:rsidR="00FD7979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Отговорник за изпълнение на действието</w:t>
            </w:r>
          </w:p>
          <w:p w:rsidR="00B5001C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(това е пример !!)</w:t>
            </w:r>
          </w:p>
        </w:tc>
        <w:tc>
          <w:tcPr>
            <w:tcW w:w="497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FD7979" w:rsidRPr="00B5001C" w:rsidTr="00B5001C">
        <w:tc>
          <w:tcPr>
            <w:tcW w:w="675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141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Действие 1</w:t>
            </w:r>
          </w:p>
        </w:tc>
        <w:tc>
          <w:tcPr>
            <w:tcW w:w="2551" w:type="dxa"/>
          </w:tcPr>
          <w:p w:rsidR="00FD7979" w:rsidRPr="00B5001C" w:rsidRDefault="00B5001C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Представител </w:t>
            </w:r>
            <w:r w:rsidR="008312F3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на Ръководство то за СУУ</w:t>
            </w:r>
          </w:p>
        </w:tc>
        <w:tc>
          <w:tcPr>
            <w:tcW w:w="4978" w:type="dxa"/>
          </w:tcPr>
          <w:p w:rsidR="00FD7979" w:rsidRPr="00B5001C" w:rsidRDefault="00B5001C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Взаимодействие и съгласуване с  Висшето ръководство на Организацията, </w:t>
            </w:r>
            <w:r w:rsidR="008312F3">
              <w:rPr>
                <w:rFonts w:ascii="Arial Narrow" w:hAnsi="Arial Narrow" w:cs="Arial"/>
                <w:sz w:val="20"/>
                <w:szCs w:val="20"/>
                <w:lang w:val="bg-BG"/>
              </w:rPr>
              <w:t>отговорни</w:t>
            </w: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ците за отделните услуги, ръководителите на звената разработчици и внедрители на услугите, финасов отдел </w:t>
            </w:r>
            <w:r w:rsidR="008312F3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 и др. както е приложимо</w:t>
            </w:r>
          </w:p>
        </w:tc>
      </w:tr>
      <w:tr w:rsidR="00FD7979" w:rsidRPr="00B5001C" w:rsidTr="00B5001C">
        <w:tc>
          <w:tcPr>
            <w:tcW w:w="675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141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Действие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2551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Представител  на Ръководство то за СУУ </w:t>
            </w:r>
          </w:p>
        </w:tc>
        <w:tc>
          <w:tcPr>
            <w:tcW w:w="4978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Взаимодействие и съгласуване с  Висшето ръководство на Организацията, отговорниците за отделните услуги, ръководителите на звената разработчици и внедрители на услугите, финасов отдел  и др. както е приложимо</w:t>
            </w:r>
          </w:p>
        </w:tc>
      </w:tr>
      <w:tr w:rsidR="00FD7979" w:rsidRPr="00B5001C" w:rsidTr="00B5001C">
        <w:tc>
          <w:tcPr>
            <w:tcW w:w="675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41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Действие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2551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Представител  на Ръководство то за СУУ</w:t>
            </w:r>
          </w:p>
        </w:tc>
        <w:tc>
          <w:tcPr>
            <w:tcW w:w="4978" w:type="dxa"/>
          </w:tcPr>
          <w:p w:rsidR="00FD7979" w:rsidRPr="00B5001C" w:rsidRDefault="00FD7979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FD7979" w:rsidRPr="00B5001C" w:rsidTr="00B5001C">
        <w:tc>
          <w:tcPr>
            <w:tcW w:w="675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4</w:t>
            </w:r>
          </w:p>
        </w:tc>
        <w:tc>
          <w:tcPr>
            <w:tcW w:w="141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Действие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4</w:t>
            </w:r>
          </w:p>
        </w:tc>
        <w:tc>
          <w:tcPr>
            <w:tcW w:w="2551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Представител  на Ръководство то за СУУ</w:t>
            </w:r>
          </w:p>
        </w:tc>
        <w:tc>
          <w:tcPr>
            <w:tcW w:w="4978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Взаимодействие с отговорниците за отделните услуги</w:t>
            </w:r>
          </w:p>
        </w:tc>
      </w:tr>
      <w:tr w:rsidR="00FD7979" w:rsidRPr="00B5001C" w:rsidTr="00B5001C">
        <w:tc>
          <w:tcPr>
            <w:tcW w:w="675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5</w:t>
            </w:r>
          </w:p>
        </w:tc>
        <w:tc>
          <w:tcPr>
            <w:tcW w:w="141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Действие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5</w:t>
            </w:r>
          </w:p>
        </w:tc>
        <w:tc>
          <w:tcPr>
            <w:tcW w:w="2551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Представител  на Ръководство то за СУУ</w:t>
            </w:r>
          </w:p>
        </w:tc>
        <w:tc>
          <w:tcPr>
            <w:tcW w:w="4978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Съвместно с отговорниците за отделните услуги</w:t>
            </w:r>
          </w:p>
        </w:tc>
      </w:tr>
      <w:tr w:rsidR="00FD7979" w:rsidRPr="00B5001C" w:rsidTr="00B5001C">
        <w:tc>
          <w:tcPr>
            <w:tcW w:w="675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6</w:t>
            </w:r>
          </w:p>
        </w:tc>
        <w:tc>
          <w:tcPr>
            <w:tcW w:w="141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Действие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6</w:t>
            </w:r>
          </w:p>
        </w:tc>
        <w:tc>
          <w:tcPr>
            <w:tcW w:w="2551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Представител  на Ръководство то за СУУ</w:t>
            </w:r>
          </w:p>
        </w:tc>
        <w:tc>
          <w:tcPr>
            <w:tcW w:w="4978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Съвместно с отговорниците за отделните услуги</w:t>
            </w:r>
          </w:p>
        </w:tc>
      </w:tr>
      <w:tr w:rsidR="00FD7979" w:rsidRPr="00B5001C" w:rsidTr="00B5001C">
        <w:tc>
          <w:tcPr>
            <w:tcW w:w="675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7</w:t>
            </w:r>
          </w:p>
        </w:tc>
        <w:tc>
          <w:tcPr>
            <w:tcW w:w="141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Действие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7</w:t>
            </w:r>
          </w:p>
        </w:tc>
        <w:tc>
          <w:tcPr>
            <w:tcW w:w="2551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Отговорниците за отделните услуги</w:t>
            </w:r>
          </w:p>
        </w:tc>
        <w:tc>
          <w:tcPr>
            <w:tcW w:w="4978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Взаимодействие с Представител  на Ръководство то за СУУ</w:t>
            </w:r>
          </w:p>
        </w:tc>
      </w:tr>
      <w:tr w:rsidR="00FD7979" w:rsidRPr="00B5001C" w:rsidTr="00B5001C">
        <w:tc>
          <w:tcPr>
            <w:tcW w:w="675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8</w:t>
            </w:r>
          </w:p>
        </w:tc>
        <w:tc>
          <w:tcPr>
            <w:tcW w:w="1418" w:type="dxa"/>
          </w:tcPr>
          <w:p w:rsidR="00FD7979" w:rsidRPr="00B5001C" w:rsidRDefault="00B5001C" w:rsidP="00B500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B5001C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Действие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8</w:t>
            </w:r>
          </w:p>
        </w:tc>
        <w:tc>
          <w:tcPr>
            <w:tcW w:w="2551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Представител  на Ръководство то за СУУ</w:t>
            </w:r>
          </w:p>
        </w:tc>
        <w:tc>
          <w:tcPr>
            <w:tcW w:w="4978" w:type="dxa"/>
          </w:tcPr>
          <w:p w:rsidR="00FD7979" w:rsidRPr="00B5001C" w:rsidRDefault="008312F3" w:rsidP="00AE4C8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Взаимодействие с отговорниците за отделните услуги</w:t>
            </w:r>
          </w:p>
        </w:tc>
      </w:tr>
    </w:tbl>
    <w:p w:rsidR="00AE4C86" w:rsidRPr="00FD7979" w:rsidRDefault="00AE4C86" w:rsidP="00AE4C86">
      <w:pPr>
        <w:rPr>
          <w:rFonts w:ascii="Arial" w:hAnsi="Arial" w:cs="Arial"/>
          <w:sz w:val="24"/>
          <w:szCs w:val="24"/>
          <w:lang w:val="bg-BG"/>
        </w:rPr>
      </w:pPr>
    </w:p>
    <w:sectPr w:rsidR="00AE4C86" w:rsidRPr="00FD7979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8DB"/>
    <w:multiLevelType w:val="hybridMultilevel"/>
    <w:tmpl w:val="C792CCAC"/>
    <w:lvl w:ilvl="0" w:tplc="9ED288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4C86"/>
    <w:rsid w:val="001614C3"/>
    <w:rsid w:val="0032593E"/>
    <w:rsid w:val="00583FEF"/>
    <w:rsid w:val="006B2EE7"/>
    <w:rsid w:val="008312F3"/>
    <w:rsid w:val="008D551D"/>
    <w:rsid w:val="00AE4C86"/>
    <w:rsid w:val="00B5001C"/>
    <w:rsid w:val="00B630DB"/>
    <w:rsid w:val="00C4483A"/>
    <w:rsid w:val="00FD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2014-07-01T14:02:00Z</dcterms:created>
  <dcterms:modified xsi:type="dcterms:W3CDTF">2014-08-21T10:48:00Z</dcterms:modified>
</cp:coreProperties>
</file>